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A8" w:rsidRDefault="005D6EA8" w:rsidP="00FF6EC7">
      <w:pPr>
        <w:spacing w:after="0" w:line="259" w:lineRule="auto"/>
        <w:ind w:left="0" w:right="0" w:firstLine="0"/>
      </w:pPr>
      <w:r>
        <w:rPr>
          <w:rFonts w:ascii="Trebuchet MS" w:eastAsia="Trebuchet MS" w:hAnsi="Trebuchet MS" w:cs="Trebuchet MS"/>
          <w:sz w:val="28"/>
        </w:rPr>
        <w:t xml:space="preserve"> </w:t>
      </w:r>
      <w:r w:rsidR="00824D0D">
        <w:rPr>
          <w:noProof/>
        </w:rPr>
        <w:drawing>
          <wp:inline distT="0" distB="0" distL="0" distR="0">
            <wp:extent cx="6309995" cy="8632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ложени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995" cy="863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6EA8" w:rsidRDefault="005D6EA8">
      <w:pPr>
        <w:pStyle w:val="1"/>
      </w:pPr>
    </w:p>
    <w:p w:rsidR="005D6EA8" w:rsidRDefault="005D6EA8">
      <w:pPr>
        <w:pStyle w:val="1"/>
      </w:pPr>
    </w:p>
    <w:p w:rsidR="00406C0E" w:rsidRDefault="005D6EA8">
      <w:pPr>
        <w:pStyle w:val="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406C0E" w:rsidRDefault="005D6EA8">
      <w:pPr>
        <w:ind w:left="120" w:right="22" w:firstLine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о системе (целевой модели) наставничества педагогических работников в муниципальном бюджетном дошкольном образовательном учреждении </w:t>
      </w:r>
      <w:proofErr w:type="spellStart"/>
      <w:r w:rsidR="00593DF3">
        <w:t>Вышковский</w:t>
      </w:r>
      <w:proofErr w:type="spellEnd"/>
      <w:r w:rsidR="00593DF3">
        <w:t xml:space="preserve"> детский сад «Светляч</w:t>
      </w:r>
      <w:r>
        <w:t xml:space="preserve">ок» (далее по тексту ДОУ). </w:t>
      </w:r>
    </w:p>
    <w:p w:rsidR="00406C0E" w:rsidRDefault="005D6EA8">
      <w:pPr>
        <w:ind w:left="120" w:right="22" w:firstLine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В Положении используются следующие понятия: </w:t>
      </w:r>
    </w:p>
    <w:p w:rsidR="00406C0E" w:rsidRDefault="005D6EA8">
      <w:pPr>
        <w:spacing w:after="14" w:line="269" w:lineRule="auto"/>
        <w:ind w:left="105" w:right="0" w:firstLine="850"/>
        <w:jc w:val="left"/>
      </w:pPr>
      <w:r>
        <w:rPr>
          <w:b/>
          <w:i/>
        </w:rPr>
        <w:t xml:space="preserve">Наставник </w:t>
      </w:r>
      <w:r>
        <w:rPr>
          <w:b/>
          <w:i/>
        </w:rPr>
        <w:tab/>
      </w:r>
      <w:r>
        <w:rPr>
          <w:i/>
        </w:rPr>
        <w:t xml:space="preserve">- </w:t>
      </w:r>
      <w:r>
        <w:rPr>
          <w:i/>
        </w:rPr>
        <w:tab/>
      </w:r>
      <w:r>
        <w:t xml:space="preserve">педагогический </w:t>
      </w:r>
      <w:r>
        <w:tab/>
        <w:t xml:space="preserve">работник, </w:t>
      </w:r>
      <w:r>
        <w:tab/>
        <w:t xml:space="preserve">назначаемый </w:t>
      </w:r>
      <w:r>
        <w:tab/>
        <w:t xml:space="preserve">ответственным </w:t>
      </w:r>
      <w:r>
        <w:tab/>
        <w:t xml:space="preserve">за профессиональную и должностную адаптацию лица, в отношении которого осуществляется наставническая деятельность в образовательном учреждении. </w:t>
      </w:r>
    </w:p>
    <w:p w:rsidR="00406C0E" w:rsidRDefault="005D6EA8">
      <w:pPr>
        <w:ind w:left="120" w:right="22" w:firstLine="850"/>
      </w:pPr>
      <w:r>
        <w:rPr>
          <w:b/>
          <w:i/>
        </w:rPr>
        <w:t xml:space="preserve">Наставляемый </w:t>
      </w:r>
      <w:r>
        <w:rPr>
          <w:i/>
        </w:rPr>
        <w:t xml:space="preserve">– </w:t>
      </w:r>
      <w:r>
        <w:t xml:space="preserve">участник системы (целевой модели) </w:t>
      </w:r>
      <w:proofErr w:type="gramStart"/>
      <w:r>
        <w:t>наставничества ,который</w:t>
      </w:r>
      <w:proofErr w:type="gramEnd"/>
      <w:r>
        <w:t xml:space="preserve">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406C0E" w:rsidRDefault="005D6EA8">
      <w:pPr>
        <w:ind w:left="120" w:right="22" w:firstLine="850"/>
      </w:pPr>
      <w:r>
        <w:rPr>
          <w:b/>
          <w:i/>
        </w:rPr>
        <w:t xml:space="preserve">Куратор </w:t>
      </w:r>
      <w:r>
        <w:rPr>
          <w:i/>
        </w:rPr>
        <w:t xml:space="preserve">– </w:t>
      </w:r>
      <w:r>
        <w:t xml:space="preserve">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 (ой) программ (ы) наставничества. </w:t>
      </w:r>
    </w:p>
    <w:p w:rsidR="00406C0E" w:rsidRDefault="005D6EA8">
      <w:pPr>
        <w:ind w:left="120" w:right="22" w:firstLine="850"/>
      </w:pPr>
      <w:r>
        <w:rPr>
          <w:b/>
          <w:i/>
        </w:rPr>
        <w:t xml:space="preserve">Наставничество </w:t>
      </w:r>
      <w:r>
        <w:rPr>
          <w:i/>
        </w:rPr>
        <w:t xml:space="preserve">– </w:t>
      </w:r>
      <w:r>
        <w:t xml:space="preserve">форма обеспечения профессионального становления, развития и адаптации к квалифицированному исполнению должностных обязанностей лиц, в отношении наставничество. </w:t>
      </w:r>
    </w:p>
    <w:p w:rsidR="00406C0E" w:rsidRDefault="005D6EA8">
      <w:pPr>
        <w:ind w:left="120" w:right="22" w:firstLine="850"/>
      </w:pPr>
      <w:r>
        <w:rPr>
          <w:b/>
          <w:i/>
        </w:rPr>
        <w:t xml:space="preserve">Форма наставничества </w:t>
      </w:r>
      <w:r>
        <w:rPr>
          <w:b/>
        </w:rPr>
        <w:t xml:space="preserve">– </w:t>
      </w:r>
      <w:r>
        <w:t xml:space="preserve">способ реализации системы (целевой модели)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406C0E" w:rsidRDefault="005D6EA8">
      <w:pPr>
        <w:ind w:left="120" w:right="22" w:firstLine="850"/>
      </w:pPr>
      <w:r>
        <w:rPr>
          <w:b/>
          <w:i/>
        </w:rPr>
        <w:t xml:space="preserve">Персонализированная программа наставничества </w:t>
      </w:r>
      <w:r>
        <w:t xml:space="preserve">– это кратко 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затруднений/запросов наставляемого и на поддержку его сильных сторон. </w:t>
      </w:r>
    </w:p>
    <w:p w:rsidR="00406C0E" w:rsidRDefault="005D6EA8">
      <w:pPr>
        <w:spacing w:after="56"/>
        <w:ind w:left="120" w:right="22" w:firstLine="0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Основными принципами системы (целевой модели) наставничества педагогических работников являются: </w:t>
      </w:r>
    </w:p>
    <w:p w:rsidR="00406C0E" w:rsidRDefault="005D6EA8">
      <w:pPr>
        <w:numPr>
          <w:ilvl w:val="0"/>
          <w:numId w:val="1"/>
        </w:numPr>
        <w:ind w:right="22" w:hanging="361"/>
      </w:pPr>
      <w:r>
        <w:t>принцип научности предполагает применение научно обоснованных методик и технологий в сфере наставничества педагогических работников;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1"/>
        </w:numPr>
        <w:ind w:right="22" w:hanging="361"/>
      </w:pPr>
      <w:r>
        <w:t>принцип системности и стратегической целостности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ОУ;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1"/>
        </w:numPr>
        <w:ind w:right="22" w:hanging="361"/>
      </w:pPr>
      <w:r>
        <w:t>принцип легитимности подразумевает соответствие деятельности по реализации системы (целевой модели) наставничества законодательству Российской Федерации, региональной нормативно-правовой базе;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1"/>
        </w:numPr>
        <w:ind w:right="22" w:hanging="361"/>
      </w:pPr>
      <w:r>
        <w:t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1"/>
        </w:numPr>
        <w:ind w:right="22" w:hanging="361"/>
      </w:pPr>
      <w:r>
        <w:t>принцип добровольности, свободы выбора, учета многофакторности в определении и совместной деятельности наставника и наставляемого;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1"/>
        </w:numPr>
        <w:ind w:right="22" w:hanging="361"/>
      </w:pPr>
      <w:r>
        <w:lastRenderedPageBreak/>
        <w:t xml:space="preserve">принцип </w:t>
      </w:r>
      <w:proofErr w:type="spellStart"/>
      <w:r>
        <w:t>аксиологичности</w:t>
      </w:r>
      <w:proofErr w:type="spellEnd"/>
      <w: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1"/>
        </w:numPr>
        <w:ind w:right="22" w:hanging="361"/>
      </w:pPr>
      <w: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1"/>
        </w:numPr>
        <w:spacing w:after="0"/>
        <w:ind w:right="22" w:hanging="361"/>
      </w:pPr>
      <w: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1"/>
        </w:numPr>
        <w:ind w:right="22" w:hanging="361"/>
      </w:pPr>
      <w:r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</w:t>
      </w:r>
      <w:r>
        <w:rPr>
          <w:sz w:val="22"/>
        </w:rPr>
        <w:t>.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406C0E" w:rsidRDefault="005D6EA8">
      <w:pPr>
        <w:numPr>
          <w:ilvl w:val="1"/>
          <w:numId w:val="2"/>
        </w:numPr>
        <w:ind w:right="22" w:firstLine="0"/>
      </w:pPr>
      <w:r>
        <w:t xml:space="preserve">Участие в системе (целевой модели) наставничества не должно наносить ущерба образовательному процессу ДОУ. </w:t>
      </w:r>
    </w:p>
    <w:p w:rsidR="00406C0E" w:rsidRDefault="005D6EA8">
      <w:pPr>
        <w:numPr>
          <w:ilvl w:val="1"/>
          <w:numId w:val="2"/>
        </w:numPr>
        <w:ind w:right="22" w:firstLine="0"/>
      </w:pPr>
      <w:r>
        <w:t xml:space="preserve">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заведующий в исключительных случаях при условии обеспечения непрерывности образовательного процесса в ДОУ и замены их отсутствия. </w:t>
      </w:r>
    </w:p>
    <w:p w:rsidR="00406C0E" w:rsidRDefault="005D6EA8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406C0E" w:rsidRDefault="005D6EA8">
      <w:pPr>
        <w:pStyle w:val="1"/>
        <w:ind w:left="105" w:firstLine="36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Цель и задачи системы (целевой модели) наставничества. </w:t>
      </w:r>
      <w:r>
        <w:rPr>
          <w:sz w:val="22"/>
        </w:rPr>
        <w:t xml:space="preserve">Формы наставничества </w:t>
      </w:r>
    </w:p>
    <w:p w:rsidR="00406C0E" w:rsidRDefault="005D6EA8">
      <w:pPr>
        <w:ind w:left="120" w:right="132" w:firstLine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Цель системы </w:t>
      </w:r>
      <w:r>
        <w:t xml:space="preserve">(целевой модели) наставничества педагогических работников в ДОУ– реализация комплекса мер по созданию эффективной среды наставничества в ДОУ,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406C0E" w:rsidRDefault="005D6EA8">
      <w:pPr>
        <w:spacing w:after="48"/>
        <w:ind w:left="120" w:right="22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Задачи системы </w:t>
      </w:r>
      <w:r>
        <w:t xml:space="preserve">(целевой модели) наставничества педагогических работников: </w:t>
      </w:r>
    </w:p>
    <w:p w:rsidR="00406C0E" w:rsidRDefault="005D6EA8">
      <w:pPr>
        <w:numPr>
          <w:ilvl w:val="0"/>
          <w:numId w:val="3"/>
        </w:numPr>
        <w:ind w:right="22" w:hanging="361"/>
      </w:pPr>
      <w:r>
        <w:t>содействовать созданию в ДОУ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3"/>
        </w:numPr>
        <w:ind w:right="22" w:hanging="361"/>
      </w:pPr>
      <w:r>
        <w:t>оказывать помощь в освоении цифровой информационно-коммуникативной, эффективных форматов непрерывного профессионального развития и среды методической поддержки педагогических работников ДОУ, региональных систем научно-методического сопровождения педагогических работников и управленческих кадров;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3"/>
        </w:numPr>
        <w:ind w:right="22" w:hanging="361"/>
      </w:pPr>
      <w:r>
        <w:t>содействовать участию в стратегических партнерских отношениях, развитию горизонтальных связей в сфере наставничества;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3"/>
        </w:numPr>
        <w:ind w:right="22" w:hanging="361"/>
      </w:pPr>
      <w:r>
        <w:t>содействовать увеличению числа закрепившихся в профессии педагогических кадров, в том числе молодых/начинающих педагогов;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3"/>
        </w:numPr>
        <w:ind w:right="22" w:hanging="361"/>
      </w:pPr>
      <w: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деятельности, ознакомление с традициями ДОУ, а также в преодолении профессиональных трудностей, возникающих при выполнении должностных обязанностей;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3"/>
        </w:numPr>
        <w:ind w:right="22" w:hanging="361"/>
      </w:pPr>
      <w: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3"/>
        </w:numPr>
        <w:ind w:right="22" w:hanging="361"/>
      </w:pPr>
      <w:r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</w:t>
      </w:r>
      <w:r>
        <w:lastRenderedPageBreak/>
        <w:t>профессионально-этическим принципам, а также требованиям, установленным законодательством;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3"/>
        </w:numPr>
        <w:ind w:right="22" w:hanging="361"/>
      </w:pPr>
      <w: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1"/>
          <w:numId w:val="4"/>
        </w:numPr>
        <w:ind w:right="221" w:firstLine="0"/>
      </w:pPr>
      <w:r>
        <w:t xml:space="preserve">В ДОУ применяются разнообразные </w:t>
      </w:r>
      <w:r>
        <w:rPr>
          <w:b/>
        </w:rPr>
        <w:t xml:space="preserve">формы наставничества </w:t>
      </w:r>
      <w:r>
        <w:t>(«педагог–педагог», «руководитель образовательной организации –педагог», «работодатель–студент» и другие) по отношению к наставнику или группе наставляемых.</w:t>
      </w:r>
    </w:p>
    <w:p w:rsidR="00406C0E" w:rsidRDefault="005D6EA8">
      <w:pPr>
        <w:spacing w:after="14" w:line="269" w:lineRule="auto"/>
        <w:ind w:left="851" w:right="0" w:hanging="371"/>
        <w:jc w:val="left"/>
      </w:pPr>
      <w:r>
        <w:t xml:space="preserve">. Применение форм наставничества выбирается в зависимости от цели наставничества,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406C0E" w:rsidRDefault="005D6EA8">
      <w:pPr>
        <w:numPr>
          <w:ilvl w:val="1"/>
          <w:numId w:val="4"/>
        </w:numPr>
        <w:spacing w:after="51"/>
        <w:ind w:right="221" w:firstLine="0"/>
      </w:pPr>
      <w:r>
        <w:t xml:space="preserve">В ДОУ применяются разнообразные </w:t>
      </w:r>
      <w:r>
        <w:rPr>
          <w:b/>
        </w:rPr>
        <w:t xml:space="preserve">виды наставничества </w:t>
      </w:r>
      <w:r>
        <w:t xml:space="preserve">педагогических работников: </w:t>
      </w:r>
    </w:p>
    <w:p w:rsidR="00406C0E" w:rsidRDefault="005D6EA8">
      <w:pPr>
        <w:numPr>
          <w:ilvl w:val="0"/>
          <w:numId w:val="3"/>
        </w:numPr>
        <w:ind w:right="22" w:hanging="361"/>
      </w:pPr>
      <w:r>
        <w:rPr>
          <w:b/>
          <w:i/>
        </w:rPr>
        <w:t xml:space="preserve">Виртуальное (дистанционное) наставничество </w:t>
      </w:r>
      <w:r>
        <w:t>– вид наставничества с использованием информационно-коммуникационных технологий, таких как видео конференции, платформы для дистанционного обучения, социальные сети и онлайн- 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3"/>
        </w:numPr>
        <w:ind w:right="22" w:hanging="361"/>
      </w:pPr>
      <w:r>
        <w:rPr>
          <w:b/>
          <w:i/>
        </w:rPr>
        <w:t xml:space="preserve">Наставничество в группе </w:t>
      </w:r>
      <w:r>
        <w:t>– вид наставничества, когда один наставник взаимодействует с группой наставляемых одновременно (от двух и более человек).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3"/>
        </w:numPr>
        <w:ind w:right="22" w:hanging="361"/>
      </w:pPr>
      <w:r>
        <w:rPr>
          <w:b/>
          <w:i/>
        </w:rPr>
        <w:t>Краткосрочное или целеполагающее наставничество</w:t>
      </w:r>
      <w:r>
        <w:t>–вид наставничества, когда наставник и наставляемый встречаются по заранее установленному графику для постановки конкретных целей. Наставляемый должен приложить определенные усилия, чтобы проявить себя в период между встречами и достичь поставленных целей.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3"/>
        </w:numPr>
        <w:ind w:right="22" w:hanging="361"/>
      </w:pPr>
      <w:r>
        <w:rPr>
          <w:b/>
          <w:i/>
        </w:rPr>
        <w:t xml:space="preserve">Реверсивное наставничество </w:t>
      </w:r>
      <w:r>
        <w:t>– вид наставничества, когда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3"/>
        </w:numPr>
        <w:ind w:right="22" w:hanging="361"/>
      </w:pPr>
      <w:r>
        <w:rPr>
          <w:b/>
          <w:i/>
        </w:rPr>
        <w:t xml:space="preserve">Ситуационное наставничество </w:t>
      </w:r>
      <w:r>
        <w:t>– вид наставничества, когда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3"/>
        </w:numPr>
        <w:ind w:right="22" w:hanging="361"/>
      </w:pPr>
      <w:r>
        <w:rPr>
          <w:b/>
          <w:i/>
        </w:rPr>
        <w:t xml:space="preserve">Скоростное наставничество </w:t>
      </w:r>
      <w:r>
        <w:t>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3"/>
        </w:numPr>
        <w:spacing w:after="0"/>
        <w:ind w:right="22" w:hanging="361"/>
      </w:pPr>
      <w:r>
        <w:rPr>
          <w:b/>
          <w:i/>
        </w:rPr>
        <w:t xml:space="preserve">Традиционная форма наставничества </w:t>
      </w:r>
      <w:r>
        <w:rPr>
          <w:i/>
        </w:rPr>
        <w:t xml:space="preserve">(«один-на-один») </w:t>
      </w:r>
      <w:r>
        <w:t xml:space="preserve">– взаимодействие между более опытным и начинающим работником в течение определенного </w:t>
      </w:r>
      <w:r>
        <w:lastRenderedPageBreak/>
        <w:t>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ind w:right="22"/>
      </w:pPr>
      <w:r>
        <w:t xml:space="preserve">2.5.Виды наставничества используются как в одном виде, так и в комплексе. В зависимости от запланированных эффектов. </w:t>
      </w:r>
    </w:p>
    <w:p w:rsidR="00406C0E" w:rsidRDefault="005D6EA8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406C0E" w:rsidRDefault="005D6EA8">
      <w:pPr>
        <w:pStyle w:val="1"/>
        <w:ind w:left="11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Организация системы (целевой модели) наставничества </w:t>
      </w:r>
    </w:p>
    <w:p w:rsidR="00406C0E" w:rsidRDefault="005D6EA8">
      <w:pPr>
        <w:ind w:left="120" w:right="22" w:firstLine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Наставничество организуется на основании приказа заведующего. </w:t>
      </w:r>
    </w:p>
    <w:p w:rsidR="00406C0E" w:rsidRDefault="005D6EA8">
      <w:pPr>
        <w:ind w:left="120" w:right="22" w:firstLine="0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Педагогический работник назначается наставником приказом заведующего. </w:t>
      </w:r>
    </w:p>
    <w:p w:rsidR="00406C0E" w:rsidRDefault="005D6EA8">
      <w:pPr>
        <w:spacing w:after="36" w:line="259" w:lineRule="auto"/>
        <w:ind w:left="120" w:right="0" w:firstLine="0"/>
        <w:jc w:val="left"/>
      </w:pPr>
      <w:r>
        <w:t>3.3.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Заведующий</w:t>
      </w:r>
      <w:r>
        <w:t xml:space="preserve">: </w:t>
      </w:r>
    </w:p>
    <w:p w:rsidR="00406C0E" w:rsidRDefault="005D6EA8">
      <w:pPr>
        <w:numPr>
          <w:ilvl w:val="0"/>
          <w:numId w:val="5"/>
        </w:numPr>
        <w:ind w:right="22" w:hanging="361"/>
      </w:pPr>
      <w:r>
        <w:t xml:space="preserve">осуществляет общее руководство и координацию внедрения (применения) системы </w:t>
      </w:r>
    </w:p>
    <w:p w:rsidR="00406C0E" w:rsidRDefault="005D6EA8">
      <w:pPr>
        <w:ind w:left="841" w:right="22" w:firstLine="0"/>
      </w:pPr>
      <w:r>
        <w:t>(целевой модели) наставничества педагогических работников в ДОУ;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5"/>
        </w:numPr>
        <w:ind w:right="22" w:hanging="361"/>
      </w:pPr>
      <w:r>
        <w:t>издает локальные акты ДОУ о внедрении (применении) системы (целевой модели) наставничества и организации наставничества педагогических работников в ДОУ;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5"/>
        </w:numPr>
        <w:ind w:right="22" w:hanging="361"/>
      </w:pPr>
      <w:r>
        <w:t>утверждает куратора реализации программ наставничества, способствует отбору наставников и наставляемых, а так  же утверждает их;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5"/>
        </w:numPr>
        <w:spacing w:after="51"/>
        <w:ind w:right="22" w:hanging="361"/>
      </w:pPr>
      <w:r>
        <w:t>утверждает Дорожную карту (план мероприятий) по реализации Положения о системе</w:t>
      </w:r>
      <w:r>
        <w:rPr>
          <w:rFonts w:ascii="Segoe UI Symbol" w:eastAsia="Segoe UI Symbol" w:hAnsi="Segoe UI Symbol" w:cs="Segoe UI Symbol"/>
        </w:rPr>
        <w:t xml:space="preserve"> </w:t>
      </w:r>
      <w:r>
        <w:t xml:space="preserve">(целевой модели) наставничества педагогических работников в ОУ; </w:t>
      </w:r>
    </w:p>
    <w:p w:rsidR="00406C0E" w:rsidRDefault="005D6EA8">
      <w:pPr>
        <w:numPr>
          <w:ilvl w:val="0"/>
          <w:numId w:val="5"/>
        </w:numPr>
        <w:ind w:right="22" w:hanging="361"/>
      </w:pPr>
      <w:r>
        <w:t>издает приказ(ы) о закреплении наставнических пар/групп;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5"/>
        </w:numPr>
        <w:ind w:right="22" w:hanging="361"/>
      </w:pPr>
      <w: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t>вебинарах</w:t>
      </w:r>
      <w:proofErr w:type="spellEnd"/>
      <w:r>
        <w:t>, семинарах по проблемам наставничества и т.п.);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5"/>
        </w:numPr>
        <w:ind w:right="22" w:hanging="361"/>
      </w:pPr>
      <w: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spacing w:after="47"/>
        <w:ind w:left="120" w:right="22" w:firstLine="0"/>
      </w:pPr>
      <w:r>
        <w:t>3.4.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Куратор </w:t>
      </w:r>
      <w:r>
        <w:t xml:space="preserve">реализации программ наставничества: </w:t>
      </w:r>
    </w:p>
    <w:p w:rsidR="00406C0E" w:rsidRDefault="005D6EA8">
      <w:pPr>
        <w:numPr>
          <w:ilvl w:val="0"/>
          <w:numId w:val="5"/>
        </w:numPr>
        <w:ind w:right="22" w:hanging="361"/>
      </w:pPr>
      <w:r>
        <w:t>назначается приказом заведующего;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5"/>
        </w:numPr>
        <w:ind w:right="22" w:hanging="361"/>
      </w:pPr>
      <w:r>
        <w:t>своевременно (не менее одного раза в год) актуализирует информацию о наличии в ОУ педагогов, которых необходимо включить в наставническую деятельность в качестве наставляемых;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5"/>
        </w:numPr>
        <w:ind w:right="22" w:hanging="361"/>
      </w:pPr>
      <w:r>
        <w:t>разрабатывает Дорожную карту (план мероприятий) по реализации Положения о системе (целевой модели) наставничества педагогических работников в ОУ;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5"/>
        </w:numPr>
        <w:ind w:right="22" w:hanging="361"/>
      </w:pPr>
      <w:r>
        <w:t xml:space="preserve">организует повышение уровня профессионального мастерства наставников, в том числе на </w:t>
      </w:r>
      <w:proofErr w:type="spellStart"/>
      <w:r>
        <w:t>стажировочных</w:t>
      </w:r>
      <w:proofErr w:type="spellEnd"/>
      <w:r>
        <w:t xml:space="preserve"> площадках и других образовательных организаций;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5"/>
        </w:numPr>
        <w:ind w:right="22" w:hanging="361"/>
      </w:pPr>
      <w:r>
        <w:t xml:space="preserve">курирует </w:t>
      </w:r>
      <w:r>
        <w:tab/>
        <w:t xml:space="preserve">процесс </w:t>
      </w:r>
      <w:r>
        <w:tab/>
        <w:t xml:space="preserve">разработки </w:t>
      </w:r>
      <w:r>
        <w:tab/>
        <w:t xml:space="preserve">и </w:t>
      </w:r>
      <w:r>
        <w:tab/>
        <w:t xml:space="preserve">реализации </w:t>
      </w:r>
      <w:r>
        <w:tab/>
        <w:t xml:space="preserve">персонализированных </w:t>
      </w:r>
      <w:r>
        <w:tab/>
        <w:t>программ наставничества;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5"/>
        </w:numPr>
        <w:spacing w:after="0"/>
        <w:ind w:right="22" w:hanging="361"/>
      </w:pPr>
      <w:r>
        <w:t>осуществляет мониторинг эффективности и результативности реализации системы (целевой модели) наставничества в ОУ, формирует итоговый аналитический отчет реализации персонализированных программ наставничества педагогических работников;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6"/>
        </w:numPr>
        <w:spacing w:after="56"/>
        <w:ind w:right="2560" w:hanging="360"/>
        <w:jc w:val="left"/>
      </w:pPr>
      <w:r>
        <w:t>5.</w:t>
      </w:r>
      <w:r>
        <w:rPr>
          <w:i/>
        </w:rPr>
        <w:t xml:space="preserve">Методическое объединение </w:t>
      </w:r>
      <w:r>
        <w:t xml:space="preserve">наставников/комиссия/творческая группа (при его наличии): </w:t>
      </w:r>
    </w:p>
    <w:p w:rsidR="00406C0E" w:rsidRDefault="005D6EA8">
      <w:pPr>
        <w:numPr>
          <w:ilvl w:val="2"/>
          <w:numId w:val="8"/>
        </w:numPr>
        <w:ind w:right="22" w:hanging="361"/>
      </w:pPr>
      <w: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ДОУ;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2"/>
          <w:numId w:val="8"/>
        </w:numPr>
        <w:ind w:right="22" w:hanging="361"/>
      </w:pPr>
      <w:r>
        <w:lastRenderedPageBreak/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2"/>
          <w:numId w:val="8"/>
        </w:numPr>
        <w:ind w:right="22" w:hanging="361"/>
      </w:pPr>
      <w:r>
        <w:t>принимает участие в разработке методического сопровождения разнообразных форм наставничества педагогических работников;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2"/>
          <w:numId w:val="8"/>
        </w:numPr>
        <w:ind w:right="22" w:hanging="361"/>
      </w:pPr>
      <w: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 практическим конференциям, фестивалями т.д.;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2"/>
          <w:numId w:val="8"/>
        </w:numPr>
        <w:ind w:right="22" w:hanging="361"/>
      </w:pPr>
      <w:r>
        <w:t>осуществляет организационно-педагогическое, учебно-методическое, обеспечение реализации персонализированных программ наставничества в ДОУ;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2"/>
          <w:numId w:val="8"/>
        </w:numPr>
        <w:spacing w:after="281"/>
        <w:ind w:right="22" w:hanging="361"/>
      </w:pPr>
      <w:r>
        <w:t>участвует в мониторинге реализации персонализированных программ наставничества педагогических работников.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6"/>
        </w:numPr>
        <w:spacing w:after="36" w:line="270" w:lineRule="auto"/>
        <w:ind w:right="2560" w:hanging="360"/>
        <w:jc w:val="left"/>
      </w:pPr>
      <w:r>
        <w:rPr>
          <w:b/>
        </w:rPr>
        <w:t xml:space="preserve">Права и обязанности наставника </w:t>
      </w:r>
      <w:r>
        <w:t>4.1.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Права </w:t>
      </w:r>
      <w:r>
        <w:t xml:space="preserve">наставника: </w:t>
      </w:r>
    </w:p>
    <w:p w:rsidR="00406C0E" w:rsidRDefault="005D6EA8">
      <w:pPr>
        <w:numPr>
          <w:ilvl w:val="2"/>
          <w:numId w:val="9"/>
        </w:numPr>
        <w:ind w:right="22" w:hanging="361"/>
      </w:pPr>
      <w:r>
        <w:t>привлекать для оказания помощи наставляемому других педагогических работников ДОУ с их согласия;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2"/>
          <w:numId w:val="9"/>
        </w:numPr>
        <w:ind w:right="22" w:hanging="361"/>
      </w:pPr>
      <w: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2"/>
          <w:numId w:val="9"/>
        </w:numPr>
        <w:ind w:right="22" w:hanging="361"/>
      </w:pPr>
      <w:r>
        <w:t>обращаться с заявлением к куратору и заведующему с просьбой о сложении с него обязанностей наставника;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2"/>
          <w:numId w:val="9"/>
        </w:numPr>
        <w:spacing w:after="1"/>
        <w:ind w:right="22" w:hanging="361"/>
      </w:pPr>
      <w:r>
        <w:t>осуществлять мониторинг деятельности наставляемого в форме личной проверки выполнения заданий.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1"/>
          <w:numId w:val="6"/>
        </w:numPr>
        <w:ind w:right="22" w:firstLine="0"/>
      </w:pPr>
      <w:r>
        <w:rPr>
          <w:i/>
        </w:rPr>
        <w:t xml:space="preserve">Обязанности </w:t>
      </w:r>
      <w:r>
        <w:t xml:space="preserve">наставника: </w:t>
      </w:r>
    </w:p>
    <w:p w:rsidR="00406C0E" w:rsidRDefault="005D6EA8">
      <w:pPr>
        <w:numPr>
          <w:ilvl w:val="2"/>
          <w:numId w:val="6"/>
        </w:numPr>
        <w:spacing w:after="45" w:line="220" w:lineRule="auto"/>
        <w:ind w:right="22" w:hanging="361"/>
      </w:pPr>
      <w:r>
        <w:rPr>
          <w:sz w:val="22"/>
        </w:rPr>
        <w:t>руководствоваться требованиями законодательства Российской Федерации, региональными и локальными нормативными правовыми актами ДОУ при осуществлении наставнической деятельности;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406C0E" w:rsidRDefault="005D6EA8">
      <w:pPr>
        <w:numPr>
          <w:ilvl w:val="2"/>
          <w:numId w:val="6"/>
        </w:numPr>
        <w:spacing w:after="45" w:line="220" w:lineRule="auto"/>
        <w:ind w:right="22" w:hanging="361"/>
      </w:pPr>
      <w:r>
        <w:rPr>
          <w:sz w:val="22"/>
        </w:rPr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406C0E" w:rsidRDefault="005D6EA8">
      <w:pPr>
        <w:numPr>
          <w:ilvl w:val="2"/>
          <w:numId w:val="6"/>
        </w:numPr>
        <w:spacing w:after="45" w:line="220" w:lineRule="auto"/>
        <w:ind w:right="22" w:hanging="361"/>
      </w:pPr>
      <w:r>
        <w:rPr>
          <w:sz w:val="22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406C0E" w:rsidRDefault="005D6EA8">
      <w:pPr>
        <w:numPr>
          <w:ilvl w:val="2"/>
          <w:numId w:val="6"/>
        </w:numPr>
        <w:spacing w:after="4" w:line="220" w:lineRule="auto"/>
        <w:ind w:right="22" w:hanging="361"/>
      </w:pPr>
      <w:r>
        <w:rPr>
          <w:sz w:val="22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  <w:r>
        <w:rPr>
          <w:rFonts w:ascii="Segoe UI Symbol" w:eastAsia="Segoe UI Symbol" w:hAnsi="Segoe UI Symbol" w:cs="Segoe UI Symbol"/>
          <w:sz w:val="22"/>
        </w:rPr>
        <w:t xml:space="preserve">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406C0E" w:rsidRDefault="005D6EA8">
      <w:pPr>
        <w:spacing w:after="4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06C0E" w:rsidRDefault="005D6EA8">
      <w:pPr>
        <w:numPr>
          <w:ilvl w:val="0"/>
          <w:numId w:val="6"/>
        </w:numPr>
        <w:spacing w:after="10" w:line="270" w:lineRule="auto"/>
        <w:ind w:right="2560" w:hanging="360"/>
        <w:jc w:val="left"/>
      </w:pPr>
      <w:r>
        <w:rPr>
          <w:b/>
        </w:rPr>
        <w:t xml:space="preserve">Права и обязанности наставляемого </w:t>
      </w:r>
      <w:r>
        <w:t>5.1.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Права </w:t>
      </w:r>
      <w:r>
        <w:t xml:space="preserve">наставляемого: </w:t>
      </w:r>
    </w:p>
    <w:p w:rsidR="00406C0E" w:rsidRDefault="005D6EA8">
      <w:pPr>
        <w:numPr>
          <w:ilvl w:val="2"/>
          <w:numId w:val="7"/>
        </w:numPr>
        <w:ind w:right="22" w:hanging="361"/>
      </w:pPr>
      <w:r>
        <w:t>систематически повышать свой профессиональный уровень;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2"/>
          <w:numId w:val="7"/>
        </w:numPr>
        <w:ind w:right="22" w:hanging="361"/>
      </w:pPr>
      <w:r>
        <w:t>участвовать в составлении персонализированной программы наставничества педагогических работников;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2"/>
          <w:numId w:val="7"/>
        </w:numPr>
        <w:ind w:right="22" w:hanging="361"/>
      </w:pPr>
      <w:r>
        <w:t>обращаться к наставнику за помощью по вопросам, связанным с должностными обязанностями, профессиональной деятельностью;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2"/>
          <w:numId w:val="7"/>
        </w:numPr>
        <w:ind w:right="22" w:hanging="361"/>
      </w:pPr>
      <w:r>
        <w:t>вносить на рассмотрение предложения по совершенствованию персонализированных программ наставничества педагогических работников ОУ;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2"/>
          <w:numId w:val="7"/>
        </w:numPr>
        <w:ind w:right="22" w:hanging="361"/>
      </w:pPr>
      <w:r>
        <w:t>обращаться к куратору и заведующему с ходатайством о замене наставника</w:t>
      </w:r>
      <w:r>
        <w:rPr>
          <w:sz w:val="22"/>
        </w:rPr>
        <w:t>.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406C0E" w:rsidRDefault="005D6EA8">
      <w:pPr>
        <w:numPr>
          <w:ilvl w:val="1"/>
          <w:numId w:val="6"/>
        </w:numPr>
        <w:spacing w:after="48"/>
        <w:ind w:right="22" w:firstLine="0"/>
      </w:pPr>
      <w:r>
        <w:rPr>
          <w:i/>
        </w:rPr>
        <w:t xml:space="preserve">Обязанности </w:t>
      </w:r>
      <w:r>
        <w:t xml:space="preserve">наставляемого: </w:t>
      </w:r>
    </w:p>
    <w:p w:rsidR="00406C0E" w:rsidRDefault="005D6EA8">
      <w:pPr>
        <w:numPr>
          <w:ilvl w:val="2"/>
          <w:numId w:val="6"/>
        </w:numPr>
        <w:ind w:right="22" w:hanging="361"/>
      </w:pPr>
      <w:r>
        <w:t xml:space="preserve">изучать Федеральный закон от 29 декабря 2012 г. № 273-ФЗ «Об образовании в Российской Федерации», иные федеральные, региональные, муниципальные и </w:t>
      </w:r>
      <w:r>
        <w:lastRenderedPageBreak/>
        <w:t>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2"/>
          <w:numId w:val="6"/>
        </w:numPr>
        <w:ind w:right="22" w:hanging="361"/>
      </w:pPr>
      <w:r>
        <w:t>реализовывать мероприятия плана персонализированной программы наставничества в установленные сроки;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2"/>
          <w:numId w:val="6"/>
        </w:numPr>
        <w:ind w:right="22" w:hanging="361"/>
      </w:pPr>
      <w:r>
        <w:t>соблюдать правила внутреннего трудового распорядка ДОУ;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2"/>
          <w:numId w:val="6"/>
        </w:numPr>
        <w:ind w:right="22" w:hanging="361"/>
      </w:pPr>
      <w: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ОУ;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2"/>
          <w:numId w:val="6"/>
        </w:numPr>
        <w:ind w:right="22" w:hanging="361"/>
      </w:pPr>
      <w:r>
        <w:t>выполнять указания и рекомендации наставника по исполнению должностных, профессиональных обязанностей;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2"/>
          <w:numId w:val="6"/>
        </w:numPr>
        <w:ind w:right="22" w:hanging="361"/>
      </w:pPr>
      <w:r>
        <w:t>совершенствовать профессиональные навыки, практические приемы и способы качественного исполнения должностных обязанностей;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2"/>
          <w:numId w:val="6"/>
        </w:numPr>
        <w:ind w:right="22" w:hanging="361"/>
      </w:pPr>
      <w:r>
        <w:t>устранять совместно с наставником допущенные ошибки и выявленные затруднения;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2"/>
          <w:numId w:val="6"/>
        </w:numPr>
        <w:ind w:right="22" w:hanging="361"/>
      </w:pPr>
      <w:r>
        <w:t>проявлять дисциплинированность, организованность и культуру в работе и учебе;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2"/>
          <w:numId w:val="6"/>
        </w:numPr>
        <w:spacing w:after="260"/>
        <w:ind w:right="22" w:hanging="361"/>
      </w:pPr>
      <w:r>
        <w:t>учиться у наставника передовым, инновационным методам и формам работы, правильно строить свои взаимоотношения с ним.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6"/>
        </w:numPr>
        <w:spacing w:after="19" w:line="282" w:lineRule="auto"/>
        <w:ind w:right="2560" w:hanging="360"/>
        <w:jc w:val="left"/>
      </w:pPr>
      <w:r>
        <w:rPr>
          <w:b/>
          <w:sz w:val="22"/>
        </w:rPr>
        <w:t xml:space="preserve">Процесс формирования пар и групп наставников и педагогов, в отношении которых осуществляется наставничество </w:t>
      </w:r>
    </w:p>
    <w:p w:rsidR="00406C0E" w:rsidRDefault="005D6EA8">
      <w:pPr>
        <w:spacing w:after="48"/>
        <w:ind w:left="120" w:right="22" w:firstLine="0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Формирование наставнических пар (групп) осуществляется по основным критериям: </w:t>
      </w:r>
    </w:p>
    <w:p w:rsidR="00406C0E" w:rsidRDefault="005D6EA8">
      <w:pPr>
        <w:numPr>
          <w:ilvl w:val="2"/>
          <w:numId w:val="6"/>
        </w:numPr>
        <w:ind w:right="22" w:hanging="361"/>
      </w:pPr>
      <w:r>
        <w:t>профессиональный профиль или личный (</w:t>
      </w:r>
      <w:proofErr w:type="spellStart"/>
      <w:r>
        <w:t>компетентностный</w:t>
      </w:r>
      <w:proofErr w:type="spellEnd"/>
      <w:r>
        <w:t>) опыт наставника должны соответствовать запросам наставляемого или наставляемых;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2"/>
          <w:numId w:val="6"/>
        </w:numPr>
        <w:ind w:right="22" w:hanging="361"/>
      </w:pPr>
      <w: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</w:t>
      </w:r>
      <w:r>
        <w:rPr>
          <w:rFonts w:ascii="Segoe UI Symbol" w:eastAsia="Segoe UI Symbol" w:hAnsi="Segoe UI Symbol" w:cs="Segoe UI Symbol"/>
        </w:rPr>
        <w:t xml:space="preserve"> </w:t>
      </w:r>
      <w:r>
        <w:t xml:space="preserve">наставничества. </w:t>
      </w:r>
    </w:p>
    <w:p w:rsidR="00406C0E" w:rsidRDefault="005D6EA8">
      <w:pPr>
        <w:numPr>
          <w:ilvl w:val="1"/>
          <w:numId w:val="6"/>
        </w:numPr>
        <w:ind w:right="22" w:firstLine="0"/>
      </w:pPr>
      <w:r>
        <w:t xml:space="preserve"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заведующего. </w:t>
      </w:r>
    </w:p>
    <w:p w:rsidR="00406C0E" w:rsidRDefault="005D6EA8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406C0E" w:rsidRDefault="005D6EA8">
      <w:pPr>
        <w:pStyle w:val="1"/>
        <w:ind w:left="115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Завершение персонализированной программы наставничества </w:t>
      </w:r>
    </w:p>
    <w:p w:rsidR="00406C0E" w:rsidRDefault="005D6EA8">
      <w:pPr>
        <w:spacing w:after="48"/>
        <w:ind w:left="120" w:right="22" w:firstLine="0"/>
      </w:pPr>
      <w:r>
        <w:t>7.1.</w:t>
      </w:r>
      <w:r>
        <w:rPr>
          <w:rFonts w:ascii="Arial" w:eastAsia="Arial" w:hAnsi="Arial" w:cs="Arial"/>
        </w:rPr>
        <w:t xml:space="preserve"> </w:t>
      </w:r>
      <w:r>
        <w:t xml:space="preserve">Завершение персонализированной программы наставничества происходит в случае: </w:t>
      </w:r>
    </w:p>
    <w:p w:rsidR="00406C0E" w:rsidRDefault="005D6EA8">
      <w:pPr>
        <w:numPr>
          <w:ilvl w:val="0"/>
          <w:numId w:val="10"/>
        </w:numPr>
        <w:ind w:right="22" w:hanging="361"/>
      </w:pPr>
      <w:r>
        <w:t>завершения плана мероприятий персонализированной программы наставничества в полном объеме;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10"/>
        </w:numPr>
        <w:ind w:right="22" w:hanging="361"/>
      </w:pPr>
      <w:r>
        <w:t>по инициативе наставника или наставляемого и/или обоюдному решению (по уважительным обстоятельствам);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numPr>
          <w:ilvl w:val="0"/>
          <w:numId w:val="10"/>
        </w:numPr>
        <w:spacing w:after="0"/>
        <w:ind w:right="22" w:hanging="361"/>
      </w:pPr>
      <w:r>
        <w:t>по инициативе куратора (в случае не должного исполнения персонализированной программы наставничества в силу различных обстоятельств со стороны наставника и/или наставляемого– форс-мажора).</w:t>
      </w:r>
      <w:r>
        <w:rPr>
          <w:rFonts w:ascii="Segoe UI Symbol" w:eastAsia="Segoe UI Symbol" w:hAnsi="Segoe UI Symbol" w:cs="Segoe UI Symbol"/>
        </w:rPr>
        <w:t></w:t>
      </w:r>
    </w:p>
    <w:p w:rsidR="00406C0E" w:rsidRDefault="005D6EA8">
      <w:pPr>
        <w:spacing w:after="296" w:line="269" w:lineRule="auto"/>
        <w:ind w:left="105" w:right="0" w:firstLine="0"/>
        <w:jc w:val="left"/>
      </w:pPr>
      <w:r>
        <w:t>7.2.</w:t>
      </w:r>
      <w:r>
        <w:rPr>
          <w:rFonts w:ascii="Arial" w:eastAsia="Arial" w:hAnsi="Arial" w:cs="Arial"/>
        </w:rPr>
        <w:t xml:space="preserve"> </w:t>
      </w:r>
      <w:r>
        <w:t xml:space="preserve">Изменение </w:t>
      </w:r>
      <w:r>
        <w:tab/>
        <w:t xml:space="preserve">сроков </w:t>
      </w:r>
      <w:r>
        <w:tab/>
        <w:t xml:space="preserve">реализации </w:t>
      </w:r>
      <w:r>
        <w:tab/>
        <w:t xml:space="preserve">персонализированной </w:t>
      </w:r>
      <w:r>
        <w:tab/>
        <w:t xml:space="preserve">программы </w:t>
      </w:r>
      <w:r>
        <w:tab/>
        <w:t xml:space="preserve">наставничества педагогических </w:t>
      </w:r>
      <w:r>
        <w:tab/>
        <w:t xml:space="preserve">работников. </w:t>
      </w:r>
      <w:r>
        <w:tab/>
        <w:t xml:space="preserve">По </w:t>
      </w:r>
      <w:r>
        <w:tab/>
        <w:t xml:space="preserve">обоюдному </w:t>
      </w:r>
      <w:r>
        <w:tab/>
        <w:t xml:space="preserve">согласию </w:t>
      </w:r>
      <w:r>
        <w:tab/>
        <w:t xml:space="preserve">наставника </w:t>
      </w:r>
      <w:r>
        <w:tab/>
        <w:t xml:space="preserve">и наставляемого/наставляемых </w:t>
      </w:r>
      <w:r>
        <w:tab/>
        <w:t xml:space="preserve">педагогов </w:t>
      </w:r>
      <w:r>
        <w:tab/>
        <w:t xml:space="preserve">возможно </w:t>
      </w:r>
      <w:r>
        <w:tab/>
        <w:t xml:space="preserve">продление </w:t>
      </w:r>
      <w:r>
        <w:tab/>
        <w:t xml:space="preserve">срока </w:t>
      </w:r>
      <w:r>
        <w:tab/>
        <w:t xml:space="preserve">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406C0E" w:rsidRDefault="005D6EA8">
      <w:pPr>
        <w:pStyle w:val="1"/>
        <w:ind w:left="115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Условия публикации результатов персонализированной программы </w:t>
      </w:r>
    </w:p>
    <w:p w:rsidR="00406C0E" w:rsidRDefault="005D6EA8">
      <w:pPr>
        <w:ind w:left="120" w:right="22" w:firstLine="0"/>
      </w:pPr>
      <w:r>
        <w:rPr>
          <w:b/>
        </w:rPr>
        <w:t xml:space="preserve">наставничества педагогических работников на сайте образовательного учреждения </w:t>
      </w:r>
      <w:r>
        <w:t>8.1.</w:t>
      </w:r>
      <w:r>
        <w:rPr>
          <w:rFonts w:ascii="Arial" w:eastAsia="Arial" w:hAnsi="Arial" w:cs="Arial"/>
        </w:rPr>
        <w:t xml:space="preserve"> </w:t>
      </w:r>
      <w:r>
        <w:t xml:space="preserve">Для размещения информации о реализации персонализированной программы наставничества </w:t>
      </w:r>
      <w:r>
        <w:lastRenderedPageBreak/>
        <w:t xml:space="preserve">педагогических работников на официальном сайте ОУ создается специальный раздел (рубрика). </w:t>
      </w:r>
    </w:p>
    <w:p w:rsidR="00406C0E" w:rsidRDefault="005D6EA8">
      <w:pPr>
        <w:ind w:left="120" w:right="22" w:firstLine="0"/>
      </w:pPr>
      <w:r>
        <w:t>8.2.</w:t>
      </w:r>
      <w:r>
        <w:rPr>
          <w:rFonts w:ascii="Arial" w:eastAsia="Arial" w:hAnsi="Arial" w:cs="Arial"/>
        </w:rPr>
        <w:t xml:space="preserve"> </w:t>
      </w:r>
      <w:r>
        <w:t xml:space="preserve">На сайте размещаются сведения о реализуемых персонализированных программах наставничества педагогических работников, лучшие кейсы по итогам реализации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ОУ и др. </w:t>
      </w:r>
    </w:p>
    <w:p w:rsidR="00406C0E" w:rsidRDefault="005D6EA8">
      <w:pPr>
        <w:ind w:left="120" w:right="22" w:firstLine="0"/>
      </w:pPr>
      <w:r>
        <w:t>8.3.</w:t>
      </w:r>
      <w:r>
        <w:rPr>
          <w:rFonts w:ascii="Arial" w:eastAsia="Arial" w:hAnsi="Arial" w:cs="Arial"/>
        </w:rPr>
        <w:t xml:space="preserve"> </w:t>
      </w:r>
      <w:r>
        <w:t xml:space="preserve">Результаты персонализированных программ наставничества педагогических работников в ОУ публикуются после их завершения. </w:t>
      </w:r>
    </w:p>
    <w:p w:rsidR="00406C0E" w:rsidRDefault="005D6EA8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406C0E" w:rsidRDefault="005D6EA8">
      <w:pPr>
        <w:pStyle w:val="1"/>
        <w:ind w:left="115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Заключительные положения </w:t>
      </w:r>
    </w:p>
    <w:p w:rsidR="00406C0E" w:rsidRDefault="005D6EA8">
      <w:pPr>
        <w:ind w:left="120" w:right="22" w:firstLine="0"/>
      </w:pPr>
      <w:r>
        <w:t>9.1.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вступает в силу с момента утверждения заведующим и действует бессрочно. </w:t>
      </w:r>
    </w:p>
    <w:p w:rsidR="00406C0E" w:rsidRDefault="005D6EA8">
      <w:pPr>
        <w:ind w:left="120" w:right="22" w:firstLine="0"/>
      </w:pPr>
      <w:r>
        <w:t>9.2.</w:t>
      </w:r>
      <w:r>
        <w:rPr>
          <w:rFonts w:ascii="Arial" w:eastAsia="Arial" w:hAnsi="Arial" w:cs="Arial"/>
        </w:rPr>
        <w:t xml:space="preserve"> </w:t>
      </w:r>
      <w:r>
        <w:t>В настоящее Положение могут быть внесены изменения и дополнения в соответствии с вновь принятыми законодательными нормативными актами Российской Федерации и вновь принятыми локальными нормативными актами образовательного учреждения</w:t>
      </w:r>
      <w:r>
        <w:rPr>
          <w:sz w:val="22"/>
        </w:rPr>
        <w:t xml:space="preserve">. </w:t>
      </w:r>
    </w:p>
    <w:sectPr w:rsidR="00406C0E" w:rsidSect="004060C2">
      <w:pgSz w:w="11918" w:h="16848"/>
      <w:pgMar w:top="1089" w:right="699" w:bottom="716" w:left="12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B09"/>
    <w:multiLevelType w:val="multilevel"/>
    <w:tmpl w:val="17E06B3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C2159A"/>
    <w:multiLevelType w:val="multilevel"/>
    <w:tmpl w:val="DC8A520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9D609C"/>
    <w:multiLevelType w:val="hybridMultilevel"/>
    <w:tmpl w:val="00F62E4E"/>
    <w:lvl w:ilvl="0" w:tplc="F4225022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6EC9C">
      <w:start w:val="1"/>
      <w:numFmt w:val="bullet"/>
      <w:lvlText w:val="o"/>
      <w:lvlJc w:val="left"/>
      <w:pPr>
        <w:ind w:left="1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8E024">
      <w:start w:val="1"/>
      <w:numFmt w:val="bullet"/>
      <w:lvlText w:val="▪"/>
      <w:lvlJc w:val="left"/>
      <w:pPr>
        <w:ind w:left="2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72979A">
      <w:start w:val="1"/>
      <w:numFmt w:val="bullet"/>
      <w:lvlText w:val="•"/>
      <w:lvlJc w:val="left"/>
      <w:pPr>
        <w:ind w:left="2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C01774">
      <w:start w:val="1"/>
      <w:numFmt w:val="bullet"/>
      <w:lvlText w:val="o"/>
      <w:lvlJc w:val="left"/>
      <w:pPr>
        <w:ind w:left="3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2FC40">
      <w:start w:val="1"/>
      <w:numFmt w:val="bullet"/>
      <w:lvlText w:val="▪"/>
      <w:lvlJc w:val="left"/>
      <w:pPr>
        <w:ind w:left="4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48D9FA">
      <w:start w:val="1"/>
      <w:numFmt w:val="bullet"/>
      <w:lvlText w:val="•"/>
      <w:lvlJc w:val="left"/>
      <w:pPr>
        <w:ind w:left="5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34AF0E">
      <w:start w:val="1"/>
      <w:numFmt w:val="bullet"/>
      <w:lvlText w:val="o"/>
      <w:lvlJc w:val="left"/>
      <w:pPr>
        <w:ind w:left="5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A9058">
      <w:start w:val="1"/>
      <w:numFmt w:val="bullet"/>
      <w:lvlText w:val="▪"/>
      <w:lvlJc w:val="left"/>
      <w:pPr>
        <w:ind w:left="6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AB7824"/>
    <w:multiLevelType w:val="hybridMultilevel"/>
    <w:tmpl w:val="7DFE0FB8"/>
    <w:lvl w:ilvl="0" w:tplc="48C4FE84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4D426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16A708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24446A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20C76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CECD0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42E6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B25074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EEA0EC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80648E"/>
    <w:multiLevelType w:val="hybridMultilevel"/>
    <w:tmpl w:val="CD9C83B4"/>
    <w:lvl w:ilvl="0" w:tplc="307C82CC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692BE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2045A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C5ED4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E61A8A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8D1CE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029416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EB4C2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66FF2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8A63D2"/>
    <w:multiLevelType w:val="hybridMultilevel"/>
    <w:tmpl w:val="8F180B5C"/>
    <w:lvl w:ilvl="0" w:tplc="220A2472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2A720C">
      <w:start w:val="1"/>
      <w:numFmt w:val="bullet"/>
      <w:lvlText w:val="o"/>
      <w:lvlJc w:val="left"/>
      <w:pPr>
        <w:ind w:left="1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03EFE">
      <w:start w:val="1"/>
      <w:numFmt w:val="bullet"/>
      <w:lvlText w:val="▪"/>
      <w:lvlJc w:val="left"/>
      <w:pPr>
        <w:ind w:left="2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08AC0">
      <w:start w:val="1"/>
      <w:numFmt w:val="bullet"/>
      <w:lvlText w:val="•"/>
      <w:lvlJc w:val="left"/>
      <w:pPr>
        <w:ind w:left="2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63AC0">
      <w:start w:val="1"/>
      <w:numFmt w:val="bullet"/>
      <w:lvlText w:val="o"/>
      <w:lvlJc w:val="left"/>
      <w:pPr>
        <w:ind w:left="3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C842A2">
      <w:start w:val="1"/>
      <w:numFmt w:val="bullet"/>
      <w:lvlText w:val="▪"/>
      <w:lvlJc w:val="left"/>
      <w:pPr>
        <w:ind w:left="4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E9018">
      <w:start w:val="1"/>
      <w:numFmt w:val="bullet"/>
      <w:lvlText w:val="•"/>
      <w:lvlJc w:val="left"/>
      <w:pPr>
        <w:ind w:left="5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C1E8A">
      <w:start w:val="1"/>
      <w:numFmt w:val="bullet"/>
      <w:lvlText w:val="o"/>
      <w:lvlJc w:val="left"/>
      <w:pPr>
        <w:ind w:left="5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EB49A">
      <w:start w:val="1"/>
      <w:numFmt w:val="bullet"/>
      <w:lvlText w:val="▪"/>
      <w:lvlJc w:val="left"/>
      <w:pPr>
        <w:ind w:left="6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7D0DF8"/>
    <w:multiLevelType w:val="hybridMultilevel"/>
    <w:tmpl w:val="43720282"/>
    <w:lvl w:ilvl="0" w:tplc="9870A3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8BCAA">
      <w:start w:val="1"/>
      <w:numFmt w:val="bullet"/>
      <w:lvlText w:val="o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AB54E">
      <w:start w:val="1"/>
      <w:numFmt w:val="bullet"/>
      <w:lvlRestart w:val="0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50557A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8C8DA">
      <w:start w:val="1"/>
      <w:numFmt w:val="bullet"/>
      <w:lvlText w:val="o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A6C04">
      <w:start w:val="1"/>
      <w:numFmt w:val="bullet"/>
      <w:lvlText w:val="▪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4044E">
      <w:start w:val="1"/>
      <w:numFmt w:val="bullet"/>
      <w:lvlText w:val="•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48F47C">
      <w:start w:val="1"/>
      <w:numFmt w:val="bullet"/>
      <w:lvlText w:val="o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43AB0">
      <w:start w:val="1"/>
      <w:numFmt w:val="bullet"/>
      <w:lvlText w:val="▪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FE4407"/>
    <w:multiLevelType w:val="hybridMultilevel"/>
    <w:tmpl w:val="2BF02320"/>
    <w:lvl w:ilvl="0" w:tplc="FCA4DD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6C46C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E0F60">
      <w:start w:val="1"/>
      <w:numFmt w:val="bullet"/>
      <w:lvlRestart w:val="0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8730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ECFB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46A8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C449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94F74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387D4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D91073"/>
    <w:multiLevelType w:val="hybridMultilevel"/>
    <w:tmpl w:val="6D3E3E92"/>
    <w:lvl w:ilvl="0" w:tplc="DD0257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6D89E">
      <w:start w:val="1"/>
      <w:numFmt w:val="bullet"/>
      <w:lvlText w:val="o"/>
      <w:lvlJc w:val="left"/>
      <w:pPr>
        <w:ind w:left="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48C9E">
      <w:start w:val="1"/>
      <w:numFmt w:val="bullet"/>
      <w:lvlRestart w:val="0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C11AE">
      <w:start w:val="1"/>
      <w:numFmt w:val="bullet"/>
      <w:lvlText w:val="•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6104C">
      <w:start w:val="1"/>
      <w:numFmt w:val="bullet"/>
      <w:lvlText w:val="o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6A746">
      <w:start w:val="1"/>
      <w:numFmt w:val="bullet"/>
      <w:lvlText w:val="▪"/>
      <w:lvlJc w:val="left"/>
      <w:pPr>
        <w:ind w:left="2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40A1C">
      <w:start w:val="1"/>
      <w:numFmt w:val="bullet"/>
      <w:lvlText w:val="•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A00F4">
      <w:start w:val="1"/>
      <w:numFmt w:val="bullet"/>
      <w:lvlText w:val="o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303E7C">
      <w:start w:val="1"/>
      <w:numFmt w:val="bullet"/>
      <w:lvlText w:val="▪"/>
      <w:lvlJc w:val="left"/>
      <w:pPr>
        <w:ind w:left="5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E61E52"/>
    <w:multiLevelType w:val="multilevel"/>
    <w:tmpl w:val="B18CCC66"/>
    <w:lvl w:ilvl="0">
      <w:start w:val="3"/>
      <w:numFmt w:val="decimal"/>
      <w:lvlText w:val="%1.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C0E"/>
    <w:rsid w:val="00363302"/>
    <w:rsid w:val="004060C2"/>
    <w:rsid w:val="00406C0E"/>
    <w:rsid w:val="00593DF3"/>
    <w:rsid w:val="005D6EA8"/>
    <w:rsid w:val="00824D0D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AB48-2609-4197-AF66-C64AC704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0C2"/>
    <w:pPr>
      <w:spacing w:after="24" w:line="249" w:lineRule="auto"/>
      <w:ind w:left="490" w:right="3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060C2"/>
    <w:pPr>
      <w:keepNext/>
      <w:keepLines/>
      <w:spacing w:after="10" w:line="270" w:lineRule="auto"/>
      <w:ind w:left="49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60C2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9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DF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Мишина</dc:creator>
  <cp:keywords/>
  <cp:lastModifiedBy>Пользователь Windows</cp:lastModifiedBy>
  <cp:revision>8</cp:revision>
  <cp:lastPrinted>2024-11-26T08:50:00Z</cp:lastPrinted>
  <dcterms:created xsi:type="dcterms:W3CDTF">2024-11-26T08:28:00Z</dcterms:created>
  <dcterms:modified xsi:type="dcterms:W3CDTF">2024-11-27T10:30:00Z</dcterms:modified>
</cp:coreProperties>
</file>